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FD" w:rsidRDefault="00B711FD">
      <w:pPr>
        <w:jc w:val="center"/>
        <w:rPr>
          <w:rFonts w:ascii="Arial Narrow" w:hAnsi="Arial Narrow" w:cs="Arial Narrow"/>
          <w:b/>
          <w:bCs/>
          <w:sz w:val="24"/>
          <w:szCs w:val="24"/>
          <w:lang w:val="pt-BR"/>
        </w:rPr>
      </w:pPr>
    </w:p>
    <w:p w:rsidR="00B711FD" w:rsidRDefault="00803E76">
      <w:pPr>
        <w:rPr>
          <w:rFonts w:ascii="Arial Narrow" w:hAnsi="Arial Narrow" w:cs="Arial Narrow"/>
          <w:b/>
          <w:bCs/>
          <w:sz w:val="24"/>
          <w:szCs w:val="24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lang w:val="pt-BR"/>
        </w:rPr>
        <w:t>Obrigatório: Aceitação de configurações Dados pessoais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As leis sobre dados pessoais estão mudando no Brasil, e precisamos alertá-los sobre a utilização dos seus dados pessoais feitos pela prestadora.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highlight w:val="yellow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Quando você usa nossos serviços, está confiando a nós suas informações. Entendemos que isso é uma grande responsabilidade e trabalhamos duro para proteger essas informações e colocar você no controle.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A Política de Privacidade apresenta aos nossos usuários informações de como coletamos, usamos, armazenamos, tratamos e protegemos os dados pessoais, com absoluta transparência quanto ao assunto e esclarecimentos ao interessado sobre os tipos de dados que são coletados, os motivos da coleta e a forma como os usuários podem gerenciar e excluir informações. 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ind w:rightChars="-46" w:right="-92"/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Esta Política de Privacidade se aplica a todos nossos os usuários para a utilização do site </w:t>
      </w:r>
      <w:hyperlink r:id="rId7" w:history="1">
        <w:r w:rsidR="00035D87" w:rsidRPr="00AA6529">
          <w:rPr>
            <w:rStyle w:val="Hyperlink"/>
            <w:rFonts w:ascii="Arial Narrow" w:hAnsi="Arial Narrow"/>
            <w:sz w:val="24"/>
            <w:szCs w:val="24"/>
            <w:lang w:val="pt-BR"/>
          </w:rPr>
          <w:t>https://www.bkup.com.br/</w:t>
        </w:r>
        <w:r w:rsidR="00035D87" w:rsidRPr="00AA6529">
          <w:rPr>
            <w:rStyle w:val="Hyperlink"/>
            <w:rFonts w:ascii="Arial Narrow" w:hAnsi="Arial Narrow" w:cs="Arial Narrow"/>
            <w:sz w:val="24"/>
            <w:szCs w:val="24"/>
            <w:lang w:val="pt-BR"/>
          </w:rPr>
          <w:t xml:space="preserve">/ </w:t>
        </w:r>
      </w:hyperlink>
      <w:r w:rsidRPr="00AA6529">
        <w:rPr>
          <w:rFonts w:ascii="Arial Narrow" w:hAnsi="Arial Narrow" w:cs="Arial Narrow"/>
          <w:sz w:val="24"/>
          <w:szCs w:val="24"/>
          <w:lang w:val="pt-BR"/>
        </w:rPr>
        <w:t>e</w:t>
      </w:r>
      <w:r>
        <w:rPr>
          <w:rFonts w:ascii="Arial Narrow" w:hAnsi="Arial Narrow" w:cs="Arial Narrow"/>
          <w:sz w:val="24"/>
          <w:szCs w:val="24"/>
          <w:lang w:val="pt-BR"/>
        </w:rPr>
        <w:t xml:space="preserve"> aplicativo de celular feitos pela prestadora </w:t>
      </w:r>
      <w:r>
        <w:rPr>
          <w:rFonts w:ascii="Arial Narrow" w:hAnsi="Arial Narrow"/>
          <w:b/>
          <w:bCs/>
          <w:sz w:val="24"/>
          <w:szCs w:val="24"/>
          <w:lang w:val="pt-BR"/>
        </w:rPr>
        <w:t>BKUP TELECOM LTDA</w:t>
      </w:r>
      <w:r>
        <w:rPr>
          <w:rFonts w:ascii="Arial Narrow" w:hAnsi="Arial Narrow" w:cs="Arial Narrow"/>
          <w:sz w:val="24"/>
          <w:szCs w:val="24"/>
          <w:lang w:val="pt-BR"/>
        </w:rPr>
        <w:t xml:space="preserve">, devidamente inscrita no CNPJ sob nº </w:t>
      </w:r>
      <w:r>
        <w:rPr>
          <w:rFonts w:ascii="Arial Narrow" w:hAnsi="Arial Narrow"/>
          <w:sz w:val="24"/>
          <w:szCs w:val="24"/>
          <w:lang w:val="pt-BR"/>
        </w:rPr>
        <w:t xml:space="preserve">09.153.816/0001-20, </w:t>
      </w:r>
      <w:r>
        <w:rPr>
          <w:rFonts w:ascii="Arial Narrow" w:hAnsi="Arial Narrow" w:cs="Arial Narrow"/>
          <w:sz w:val="24"/>
          <w:szCs w:val="24"/>
          <w:lang w:val="pt-BR"/>
        </w:rPr>
        <w:t xml:space="preserve">com sede na </w:t>
      </w:r>
      <w:r>
        <w:rPr>
          <w:rFonts w:ascii="Arial Narrow" w:hAnsi="Arial Narrow"/>
          <w:sz w:val="24"/>
          <w:szCs w:val="24"/>
          <w:lang w:val="pt-BR"/>
        </w:rPr>
        <w:t>Rua do Comercio, 371, Casa, Centro, Rio das Antas/SC</w:t>
      </w:r>
      <w:r>
        <w:rPr>
          <w:rFonts w:ascii="Arial Narrow" w:hAnsi="Arial Narrow" w:cs="Arial Narrow"/>
          <w:sz w:val="24"/>
          <w:szCs w:val="24"/>
          <w:lang w:val="pt-BR"/>
        </w:rPr>
        <w:t>, Prestadora de Serviços de Telecomunicações.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Todas as condições do documentos estão em conformidade com a Lei Geral de Proteção de Dados Pessoais (Lei 13.709/18), o Marco Civil da Internet (Lei 12.965/14) e Código de Defesa do Consumidor (Lei 8078/90). O documento poderá ser atualizado em decorrência de eventual atualização normativa, razão pela qual se convida o usuário a consultar periodicamente esta seção.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Como recolhemos os dados pessoais: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Os dados pessoais do usuário são recolhidos pela plataforma da seguinte forma: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highlight w:val="yellow"/>
          <w:lang w:val="pt-BR"/>
        </w:rPr>
      </w:pPr>
    </w:p>
    <w:p w:rsidR="00AB46CF" w:rsidRPr="002F5378" w:rsidRDefault="00035D87" w:rsidP="00AB46CF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Quando é acessado o site </w:t>
      </w:r>
      <w:r w:rsidR="002F5378" w:rsidRPr="00AC24F4">
        <w:rPr>
          <w:rStyle w:val="Hyperlink"/>
          <w:sz w:val="28"/>
          <w:szCs w:val="28"/>
          <w:lang w:val="pt-BR"/>
        </w:rPr>
        <w:t>https://www.bkup.com.br//</w:t>
      </w:r>
      <w:r w:rsidR="002F5378" w:rsidRPr="002F5378">
        <w:rPr>
          <w:rFonts w:ascii="Arial Narrow" w:hAnsi="Arial Narrow" w:cs="Arial Narrow"/>
          <w:sz w:val="24"/>
          <w:szCs w:val="24"/>
          <w:lang w:val="pt-BR"/>
        </w:rPr>
        <w:t xml:space="preserve"> o</w:t>
      </w: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 </w:t>
      </w:r>
      <w:r w:rsidR="002F5378" w:rsidRPr="002F5378">
        <w:rPr>
          <w:rFonts w:ascii="Arial Narrow" w:hAnsi="Arial Narrow" w:cs="Arial Narrow"/>
          <w:sz w:val="24"/>
          <w:szCs w:val="24"/>
          <w:lang w:val="pt-BR"/>
        </w:rPr>
        <w:t>usuário pode</w:t>
      </w: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 acessar o men</w:t>
      </w:r>
      <w:r w:rsidR="00AB46CF">
        <w:rPr>
          <w:rFonts w:ascii="Arial Narrow" w:hAnsi="Arial Narrow" w:cs="Arial Narrow"/>
          <w:sz w:val="24"/>
          <w:szCs w:val="24"/>
          <w:lang w:val="pt-BR"/>
        </w:rPr>
        <w:t xml:space="preserve">u </w:t>
      </w:r>
      <w:r w:rsidR="00AB46CF" w:rsidRPr="00AB46CF">
        <w:rPr>
          <w:rFonts w:ascii="Arial Narrow" w:hAnsi="Arial Narrow" w:cs="Arial Narrow"/>
          <w:b/>
          <w:sz w:val="24"/>
          <w:szCs w:val="24"/>
          <w:lang w:val="pt-BR"/>
        </w:rPr>
        <w:t>C</w:t>
      </w:r>
      <w:r w:rsidR="002F5378" w:rsidRPr="00AB46CF">
        <w:rPr>
          <w:rFonts w:ascii="Arial Narrow" w:hAnsi="Arial Narrow" w:cs="Arial Narrow"/>
          <w:b/>
          <w:sz w:val="24"/>
          <w:szCs w:val="24"/>
          <w:lang w:val="pt-BR"/>
        </w:rPr>
        <w:t>ontato</w:t>
      </w:r>
      <w:r w:rsidR="002F5378">
        <w:rPr>
          <w:rFonts w:ascii="Arial Narrow" w:hAnsi="Arial Narrow" w:cs="Arial Narrow"/>
          <w:sz w:val="24"/>
          <w:szCs w:val="24"/>
          <w:lang w:val="pt-BR"/>
        </w:rPr>
        <w:t xml:space="preserve">, e o </w:t>
      </w:r>
      <w:r w:rsidR="00AB46CF" w:rsidRPr="00AB46CF">
        <w:rPr>
          <w:rFonts w:ascii="Arial Narrow" w:hAnsi="Arial Narrow" w:cs="Arial Narrow"/>
          <w:b/>
          <w:sz w:val="24"/>
          <w:szCs w:val="24"/>
          <w:lang w:val="pt-BR"/>
        </w:rPr>
        <w:t>M</w:t>
      </w:r>
      <w:r w:rsidR="002F5378" w:rsidRPr="00AB46CF">
        <w:rPr>
          <w:rFonts w:ascii="Arial Narrow" w:hAnsi="Arial Narrow" w:cs="Arial Narrow"/>
          <w:b/>
          <w:sz w:val="24"/>
          <w:szCs w:val="24"/>
          <w:lang w:val="pt-BR"/>
        </w:rPr>
        <w:t>enu</w:t>
      </w:r>
      <w:r w:rsidRPr="00AB46CF">
        <w:rPr>
          <w:rFonts w:ascii="Arial Narrow" w:hAnsi="Arial Narrow" w:cs="Arial Narrow"/>
          <w:b/>
          <w:sz w:val="24"/>
          <w:szCs w:val="24"/>
          <w:lang w:val="pt-BR"/>
        </w:rPr>
        <w:t xml:space="preserve"> dos Planos</w:t>
      </w: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, nos dois acesso existe um formulário para preenchimento de dados: Esses dados são de identificação básica, como </w:t>
      </w:r>
      <w:r w:rsidR="002F5378">
        <w:rPr>
          <w:rFonts w:ascii="Arial Narrow" w:hAnsi="Arial Narrow" w:cs="Arial Narrow"/>
          <w:sz w:val="24"/>
          <w:szCs w:val="24"/>
          <w:lang w:val="pt-BR"/>
        </w:rPr>
        <w:t>Nome, CPF, RG</w:t>
      </w:r>
      <w:r w:rsidRPr="002F5378">
        <w:rPr>
          <w:rFonts w:ascii="Arial Narrow" w:hAnsi="Arial Narrow" w:cs="Arial Narrow"/>
          <w:sz w:val="24"/>
          <w:szCs w:val="24"/>
          <w:lang w:val="pt-BR"/>
        </w:rPr>
        <w:t>, Data Nascimento, endereço e dados para contato. A partir deles, podemos identificar a necessidade da solicitação, além de garantir uma maior segurança e bem-estar à suas necessidades</w:t>
      </w:r>
      <w:r w:rsidR="00AB46CF">
        <w:rPr>
          <w:rFonts w:ascii="Arial Narrow" w:hAnsi="Arial Narrow" w:cs="Arial Narrow"/>
          <w:sz w:val="24"/>
          <w:szCs w:val="24"/>
          <w:lang w:val="pt-BR"/>
        </w:rPr>
        <w:t xml:space="preserve">. </w:t>
      </w:r>
      <w:r w:rsidR="00AB46CF" w:rsidRPr="002F5378">
        <w:rPr>
          <w:rFonts w:ascii="Arial Narrow" w:hAnsi="Arial Narrow" w:cs="Arial Narrow"/>
          <w:sz w:val="24"/>
          <w:szCs w:val="24"/>
          <w:lang w:val="pt-BR"/>
        </w:rPr>
        <w:t>Ficam cientes os usuários de que seu dados preenchidos nos formulários estará acessível ao setor responsável</w:t>
      </w:r>
      <w:r w:rsidR="00AB46CF">
        <w:rPr>
          <w:rFonts w:ascii="Arial Narrow" w:hAnsi="Arial Narrow" w:cs="Arial Narrow"/>
          <w:sz w:val="24"/>
          <w:szCs w:val="24"/>
          <w:lang w:val="pt-BR"/>
        </w:rPr>
        <w:t xml:space="preserve"> da</w:t>
      </w:r>
      <w:r w:rsidR="00AB46CF" w:rsidRPr="002F5378">
        <w:rPr>
          <w:rFonts w:ascii="Arial Narrow" w:hAnsi="Arial Narrow" w:cs="Arial Narrow"/>
          <w:sz w:val="24"/>
          <w:szCs w:val="24"/>
          <w:lang w:val="pt-BR"/>
        </w:rPr>
        <w:t xml:space="preserve"> BKUP TELECOM LTDA.</w:t>
      </w:r>
    </w:p>
    <w:p w:rsidR="00B711FD" w:rsidRPr="002F5378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035D87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No menu </w:t>
      </w:r>
      <w:r w:rsidRPr="00AB46CF">
        <w:rPr>
          <w:rFonts w:ascii="Arial Narrow" w:hAnsi="Arial Narrow" w:cs="Arial Narrow"/>
          <w:b/>
          <w:sz w:val="24"/>
          <w:szCs w:val="24"/>
          <w:lang w:val="pt-BR"/>
        </w:rPr>
        <w:t>Já Sou Cliente</w:t>
      </w:r>
      <w:r w:rsidRPr="002F5378">
        <w:rPr>
          <w:rFonts w:ascii="Arial Narrow" w:hAnsi="Arial Narrow" w:cs="Arial Narrow"/>
          <w:sz w:val="24"/>
          <w:szCs w:val="24"/>
          <w:lang w:val="pt-BR"/>
        </w:rPr>
        <w:t xml:space="preserve"> o usuário pode acessar algumas ferramentas </w:t>
      </w:r>
      <w:r w:rsidR="00AB46CF">
        <w:rPr>
          <w:rFonts w:ascii="Arial Narrow" w:hAnsi="Arial Narrow" w:cs="Arial Narrow"/>
          <w:sz w:val="24"/>
          <w:szCs w:val="24"/>
          <w:lang w:val="pt-BR"/>
        </w:rPr>
        <w:t xml:space="preserve">acessando com </w:t>
      </w:r>
      <w:r w:rsidR="00606A65">
        <w:rPr>
          <w:rFonts w:ascii="Arial Narrow" w:hAnsi="Arial Narrow" w:cs="Arial Narrow"/>
          <w:sz w:val="24"/>
          <w:szCs w:val="24"/>
          <w:lang w:val="pt-BR"/>
        </w:rPr>
        <w:t xml:space="preserve">os dados de </w:t>
      </w:r>
      <w:proofErr w:type="spellStart"/>
      <w:r w:rsidR="00606A65">
        <w:rPr>
          <w:rFonts w:ascii="Arial Narrow" w:hAnsi="Arial Narrow" w:cs="Arial Narrow"/>
          <w:sz w:val="24"/>
          <w:szCs w:val="24"/>
          <w:lang w:val="pt-BR"/>
        </w:rPr>
        <w:t>L</w:t>
      </w:r>
      <w:r w:rsidR="002F5378" w:rsidRPr="002F5378">
        <w:rPr>
          <w:rFonts w:ascii="Arial Narrow" w:hAnsi="Arial Narrow" w:cs="Arial Narrow"/>
          <w:sz w:val="24"/>
          <w:szCs w:val="24"/>
          <w:lang w:val="pt-BR"/>
        </w:rPr>
        <w:t>ogin</w:t>
      </w:r>
      <w:proofErr w:type="spellEnd"/>
      <w:r w:rsidR="002F5378" w:rsidRPr="002F5378">
        <w:rPr>
          <w:rFonts w:ascii="Arial Narrow" w:hAnsi="Arial Narrow" w:cs="Arial Narrow"/>
          <w:sz w:val="24"/>
          <w:szCs w:val="24"/>
          <w:lang w:val="pt-BR"/>
        </w:rPr>
        <w:t xml:space="preserve"> e </w:t>
      </w:r>
      <w:r w:rsidR="00AC24F4">
        <w:rPr>
          <w:rFonts w:ascii="Arial Narrow" w:hAnsi="Arial Narrow" w:cs="Arial Narrow"/>
          <w:sz w:val="24"/>
          <w:szCs w:val="24"/>
          <w:lang w:val="pt-BR"/>
        </w:rPr>
        <w:t>S</w:t>
      </w:r>
      <w:r w:rsidR="002F5378" w:rsidRPr="002F5378">
        <w:rPr>
          <w:rFonts w:ascii="Arial Narrow" w:hAnsi="Arial Narrow" w:cs="Arial Narrow"/>
          <w:sz w:val="24"/>
          <w:szCs w:val="24"/>
          <w:lang w:val="pt-BR"/>
        </w:rPr>
        <w:t>enha fornecidos pela BKUP TELECOM LTDA</w:t>
      </w:r>
      <w:r w:rsidR="00803E76" w:rsidRPr="002F5378">
        <w:rPr>
          <w:rFonts w:ascii="Arial Narrow" w:hAnsi="Arial Narrow" w:cs="Arial Narrow"/>
          <w:sz w:val="24"/>
          <w:szCs w:val="24"/>
          <w:lang w:val="pt-BR"/>
        </w:rPr>
        <w:t xml:space="preserve">. </w:t>
      </w:r>
    </w:p>
    <w:p w:rsidR="00AB46CF" w:rsidRDefault="00AB46C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:rsidR="00B711FD" w:rsidRDefault="00803E7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Quais dados pessoais recolhemos sobre o usuário:</w:t>
      </w:r>
    </w:p>
    <w:p w:rsidR="00B711FD" w:rsidRDefault="00B711F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Os dados pessoais recolhidos do usuário são os seguintes: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Pr="00AA6529" w:rsidRDefault="00AA6529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 w:rsidRPr="00AA6529">
        <w:rPr>
          <w:rFonts w:ascii="Arial Narrow" w:hAnsi="Arial Narrow" w:cs="Arial Narrow"/>
          <w:sz w:val="24"/>
          <w:szCs w:val="24"/>
          <w:lang w:val="pt-BR"/>
        </w:rPr>
        <w:t>Nome Completo, E-mail, RG, CPF/CNPJ, Data de Nascimento, Endereço, C</w:t>
      </w:r>
      <w:r>
        <w:rPr>
          <w:rFonts w:ascii="Arial Narrow" w:hAnsi="Arial Narrow" w:cs="Arial Narrow"/>
          <w:sz w:val="24"/>
          <w:szCs w:val="24"/>
          <w:lang w:val="pt-BR"/>
        </w:rPr>
        <w:t>EP</w:t>
      </w:r>
      <w:r w:rsidRPr="00AA6529">
        <w:rPr>
          <w:rFonts w:ascii="Arial Narrow" w:hAnsi="Arial Narrow" w:cs="Arial Narrow"/>
          <w:sz w:val="24"/>
          <w:szCs w:val="24"/>
          <w:lang w:val="pt-BR"/>
        </w:rPr>
        <w:t xml:space="preserve">, Numero, Complemento, Bairro, Cidade, Estado e telefones. 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highlight w:val="yellow"/>
          <w:lang w:val="pt-BR"/>
        </w:rPr>
      </w:pP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highlight w:val="yellow"/>
          <w:lang w:val="pt-BR"/>
        </w:rPr>
      </w:pPr>
      <w:bookmarkStart w:id="0" w:name="_GoBack"/>
      <w:bookmarkEnd w:id="0"/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lastRenderedPageBreak/>
        <w:t>Pra que finalidades utilizamos os dados pessoais do usuário: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Os dados pessoais dos usuários coletados e armazenados pela </w:t>
      </w:r>
      <w:r w:rsidR="00AA6529">
        <w:rPr>
          <w:rFonts w:ascii="Arial Narrow" w:hAnsi="Arial Narrow" w:cs="Arial Narrow"/>
          <w:sz w:val="24"/>
          <w:szCs w:val="24"/>
          <w:lang w:val="pt-BR"/>
        </w:rPr>
        <w:t xml:space="preserve">plataforma </w:t>
      </w:r>
      <w:r w:rsidR="00AA6529" w:rsidRPr="00AC24F4">
        <w:rPr>
          <w:rStyle w:val="Hyperlink"/>
          <w:sz w:val="28"/>
          <w:szCs w:val="28"/>
          <w:lang w:val="pt-BR"/>
        </w:rPr>
        <w:t xml:space="preserve">https://www.bkup.com.br// </w:t>
      </w:r>
      <w:r>
        <w:rPr>
          <w:rFonts w:ascii="Arial Narrow" w:hAnsi="Arial Narrow" w:cs="Arial Narrow"/>
          <w:sz w:val="24"/>
          <w:szCs w:val="24"/>
          <w:lang w:val="pt-BR"/>
        </w:rPr>
        <w:t>tem por finalidade:</w:t>
      </w:r>
    </w:p>
    <w:p w:rsidR="00B711FD" w:rsidRDefault="00B711F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:rsidR="00B711FD" w:rsidRPr="00A65EC4" w:rsidRDefault="00AA6529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 w:rsidRPr="00A65EC4">
        <w:rPr>
          <w:rFonts w:ascii="Arial Narrow" w:hAnsi="Arial Narrow" w:cs="Arial Narrow"/>
          <w:sz w:val="24"/>
          <w:szCs w:val="24"/>
          <w:lang w:val="pt-BR"/>
        </w:rPr>
        <w:t>Os dados Fornecidos na plataforma tem por final</w:t>
      </w:r>
      <w:r w:rsidR="00A65EC4" w:rsidRPr="00A65EC4">
        <w:rPr>
          <w:rFonts w:ascii="Arial Narrow" w:hAnsi="Arial Narrow" w:cs="Arial Narrow"/>
          <w:sz w:val="24"/>
          <w:szCs w:val="24"/>
          <w:lang w:val="pt-BR"/>
        </w:rPr>
        <w:t>idade organizar as solicitações geradas pelos usuário resultando em contratos ou vendas</w:t>
      </w:r>
      <w:r w:rsidR="00803E76" w:rsidRPr="00A65EC4">
        <w:rPr>
          <w:rFonts w:ascii="Arial Narrow" w:hAnsi="Arial Narrow" w:cs="Arial Narrow"/>
          <w:sz w:val="24"/>
          <w:szCs w:val="24"/>
          <w:lang w:val="pt-BR"/>
        </w:rPr>
        <w:t>.</w:t>
      </w:r>
    </w:p>
    <w:p w:rsidR="00B711FD" w:rsidRDefault="00B711F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 tratamento de dados pessoais para finalidades não previstas nesta Política de Privacidade somente ocorrerá mediante comunicação prévia ao usuário, de modo que os direitos e obrigações aqui previstos permanecem aplicáveis.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Por quanto tempo os dados pessoais ficam armazenados: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Os dados pessoais do usuário são armazenados pela plataforma durante o período necessário para a prestação do serviço ou o cumprimento das finalidades previstas no presente documento, conforme o disposto no inciso I do artigo 15 da Lei 13.709/18.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Os dados podem ser removidos ou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anonimizados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 a pedido do usuário, excetuando os casos em que a lei oferecer outro tratamento.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Ainda, os dados pessoais do usuário apenas podem ser conservados após o término de seu tratamento nas seguintes hipóteses previstas no artigo 16 da referida Lei: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I - cumprimento de obrigação legal ou regulatória pelo controlador;</w:t>
      </w: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II - estudo por órgão de pesquisa, garantida, sempre que possível, a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anonimização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 dos dados pessoais;</w:t>
      </w: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III - transferência a terceiro, desde que respeitados os requisitos de tratamento de dados dispostos nesta Lei; ou</w:t>
      </w: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IV - uso exclusivo do controlador, vedado seu acesso por terceiro, e desde que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anonimizados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 os dados.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Segurança dos dados pessoais armazenados: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 plataforma se compromete a aplicar as medidas técnicas e organizativas aptas a proteger os dados pessoais de acessos não autorizados e de situações de destruição, perda, alteração, comunicação ou difusão de tais dados.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highlight w:val="yellow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Os dados relativos a cartão de crédito são criptografados usando a tecnologia “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secure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 socket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layer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” (SSL) que garante a transmissão dos dados de forma segura e confidencial, de modo que a transmissão dos dados entre o servidor e o usuário ocorre de maneira cifrada e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encriptada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>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A plataforma não se exime de responsabilidade por culpa exclusiva de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terceiro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>, como em caso de ataque de hackers ou crackers, ou culpa exclusiva do usuário, como no caso em que ele mesmo transfere seus dados a terceiros. O site se compromete a comunicar o usuário em caso de alguma violação de segurança dos seus dados pessoais.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lastRenderedPageBreak/>
        <w:t>Os dados pessoais armazenados são tratados com confidencialidade dentro dos limites legais. No entanto, podemos divulgar suas informações pessoais caso sejamos obrigados pela lei pra fazê-lo ou se você violar nosso termos de serviços.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Os dados pessoais armazenados serão transferidos a terceiros: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Com relação aos fornecedores de serviços terceirizados como processadores de transação de pagamento, informamos que cada qual tem a sua própria política de privacidade. Desse modo, recomendamos a leitura das suas políticas de privacidade para compreensão de quais informações pessoais serão usadas por esses fornecedores.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Os fornecedores podem ser localizados ou possuir instalações localizadas em países diferentes. Nessas condições, os dados pessoais transferidos podem se sujeitar às leis de jurisdições nas quais o fornecedor de serviço ou suas instalações estão localizados.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Ao acessar nossos serviços e prover suas informações, você, usuário, está consentindo o processamento, transferência e armazenamento desta informação em outros países.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Não somos responsáveis pelas práticas de privacidade de outros sites e lhe incentivamos a ler as declarações de privacidades que cada um deles ofertam.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Consentimento: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Ao utilizar os serviços e fornecer as informações pessoais na plataforma, o usuário está consentindo com a presente Política de Privacidade.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O usuário, ao cadastrar-se, manifesta conhecer e pode exercitar seus direitos de cancelar seu cadastro, acessar e atualizar seus dados pessoais e garante a veracidade das informações por ele disponibilizadas.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O usuário tem direito de retirar o seu consentimento a qualquer tempo, para tanto deve entrar em contato através do e-mail </w:t>
      </w:r>
      <w:r w:rsidR="00A65EC4" w:rsidRPr="0075285E">
        <w:rPr>
          <w:rFonts w:ascii="Arial Narrow" w:hAnsi="Arial Narrow" w:cs="Arial Narrow"/>
          <w:b/>
          <w:sz w:val="24"/>
          <w:szCs w:val="24"/>
          <w:lang w:val="pt-BR"/>
        </w:rPr>
        <w:t>sac@bkup.com.br</w:t>
      </w:r>
      <w:r>
        <w:rPr>
          <w:rFonts w:ascii="Arial Narrow" w:hAnsi="Arial Narrow" w:cs="Arial Narrow"/>
          <w:sz w:val="24"/>
          <w:szCs w:val="24"/>
          <w:lang w:val="pt-BR"/>
        </w:rPr>
        <w:t xml:space="preserve"> ou por correio enviado ao seguinte endereço </w:t>
      </w:r>
      <w:r w:rsidR="00A65EC4" w:rsidRPr="0075285E">
        <w:rPr>
          <w:rFonts w:ascii="Arial Narrow" w:hAnsi="Arial Narrow" w:cs="Arial Narrow"/>
          <w:b/>
          <w:sz w:val="24"/>
          <w:szCs w:val="24"/>
          <w:lang w:val="pt-BR"/>
        </w:rPr>
        <w:t>Rua do Comércio, N</w:t>
      </w:r>
      <w:r w:rsidR="00AB46CF">
        <w:rPr>
          <w:rFonts w:ascii="Arial Narrow" w:hAnsi="Arial Narrow" w:cs="Arial Narrow"/>
          <w:b/>
          <w:sz w:val="24"/>
          <w:szCs w:val="24"/>
          <w:lang w:val="pt-BR"/>
        </w:rPr>
        <w:t>úmero</w:t>
      </w:r>
      <w:r w:rsidR="00A65EC4" w:rsidRPr="0075285E">
        <w:rPr>
          <w:rFonts w:ascii="Arial Narrow" w:hAnsi="Arial Narrow" w:cs="Arial Narrow"/>
          <w:b/>
          <w:sz w:val="24"/>
          <w:szCs w:val="24"/>
          <w:lang w:val="pt-BR"/>
        </w:rPr>
        <w:t xml:space="preserve"> 371, Bairro Centro</w:t>
      </w:r>
      <w:r w:rsidR="0075285E" w:rsidRPr="0075285E">
        <w:rPr>
          <w:rFonts w:ascii="Arial Narrow" w:hAnsi="Arial Narrow" w:cs="Arial Narrow"/>
          <w:b/>
          <w:sz w:val="24"/>
          <w:szCs w:val="24"/>
          <w:lang w:val="pt-BR"/>
        </w:rPr>
        <w:t>, CEP 89550-000</w:t>
      </w:r>
      <w:r w:rsidR="00A65EC4" w:rsidRPr="0075285E">
        <w:rPr>
          <w:rFonts w:ascii="Arial Narrow" w:hAnsi="Arial Narrow" w:cs="Arial Narrow"/>
          <w:b/>
          <w:sz w:val="24"/>
          <w:szCs w:val="24"/>
          <w:lang w:val="pt-BR"/>
        </w:rPr>
        <w:t>, Cidade Rio das Antas</w:t>
      </w:r>
      <w:r w:rsidR="0075285E" w:rsidRPr="0075285E">
        <w:rPr>
          <w:rFonts w:ascii="Arial Narrow" w:hAnsi="Arial Narrow" w:cs="Arial Narrow"/>
          <w:b/>
          <w:sz w:val="24"/>
          <w:szCs w:val="24"/>
          <w:lang w:val="pt-BR"/>
        </w:rPr>
        <w:t>- SC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Alterações para essa política de privacidade: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Reservamos o direito de modificar essas Política de Privacidade a qualquer momento, então, é recomendável que o usuário revise-a com frequência.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As alterações e esclarecimentos vão surtir efeito imediatamente após sua publicação na plataforma. Quando realizadas alterações os usuários serão notificados. Ao utilizar o serviços ou fornecer informações pessoais após eventuais modificações, o usuário demonstra concordância com as novas normas.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>Diante da fusão ou venda da plataforma à outra empresa os dados dos usuários podem ser transferidas para os novos proprietários para que permanência dos serviços oferecidos.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  <w:r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  <w:t>Jurisdição para resolução de conflitos:</w:t>
      </w:r>
    </w:p>
    <w:p w:rsidR="00B711FD" w:rsidRDefault="00B711FD">
      <w:pPr>
        <w:jc w:val="both"/>
        <w:rPr>
          <w:rFonts w:ascii="Arial Narrow" w:hAnsi="Arial Narrow" w:cs="Arial Narrow"/>
          <w:b/>
          <w:bCs/>
          <w:sz w:val="24"/>
          <w:szCs w:val="24"/>
          <w:u w:val="single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lastRenderedPageBreak/>
        <w:t xml:space="preserve">Para a solução de </w:t>
      </w:r>
      <w:proofErr w:type="spellStart"/>
      <w:r>
        <w:rPr>
          <w:rFonts w:ascii="Arial Narrow" w:hAnsi="Arial Narrow" w:cs="Arial Narrow"/>
          <w:sz w:val="24"/>
          <w:szCs w:val="24"/>
          <w:lang w:val="pt-BR"/>
        </w:rPr>
        <w:t>controvésias</w:t>
      </w:r>
      <w:proofErr w:type="spellEnd"/>
      <w:r>
        <w:rPr>
          <w:rFonts w:ascii="Arial Narrow" w:hAnsi="Arial Narrow" w:cs="Arial Narrow"/>
          <w:sz w:val="24"/>
          <w:szCs w:val="24"/>
          <w:lang w:val="pt-BR"/>
        </w:rPr>
        <w:t xml:space="preserve"> decorrentes do presente instrumento será aplicado integralmente o direito brasileiro.</w:t>
      </w:r>
    </w:p>
    <w:p w:rsidR="00B711FD" w:rsidRDefault="00B711FD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</w:p>
    <w:p w:rsidR="00B711FD" w:rsidRDefault="00803E76">
      <w:pPr>
        <w:jc w:val="both"/>
        <w:rPr>
          <w:rFonts w:ascii="Arial Narrow" w:hAnsi="Arial Narrow" w:cs="Arial Narrow"/>
          <w:sz w:val="24"/>
          <w:szCs w:val="24"/>
          <w:lang w:val="pt-BR"/>
        </w:rPr>
      </w:pPr>
      <w:r>
        <w:rPr>
          <w:rFonts w:ascii="Arial Narrow" w:hAnsi="Arial Narrow" w:cs="Arial Narrow"/>
          <w:sz w:val="24"/>
          <w:szCs w:val="24"/>
          <w:lang w:val="pt-BR"/>
        </w:rPr>
        <w:t xml:space="preserve">O presente instrumento obriga herdeiros e/ou sucessores, a qualquer tempo, sendo neste ato eleito pelas partes o foro da comarca da Cidade de </w:t>
      </w:r>
      <w:r w:rsidR="0075285E">
        <w:rPr>
          <w:rFonts w:ascii="Arial Narrow" w:hAnsi="Arial Narrow"/>
          <w:b/>
          <w:bCs/>
          <w:sz w:val="24"/>
          <w:szCs w:val="24"/>
          <w:lang w:val="pt-BR"/>
        </w:rPr>
        <w:t>Caçador</w:t>
      </w:r>
      <w:r>
        <w:rPr>
          <w:rFonts w:ascii="Arial Narrow" w:hAnsi="Arial Narrow"/>
          <w:b/>
          <w:bCs/>
          <w:sz w:val="24"/>
          <w:szCs w:val="24"/>
          <w:lang w:val="pt-BR"/>
        </w:rPr>
        <w:t>/SC</w:t>
      </w:r>
      <w:r>
        <w:rPr>
          <w:rFonts w:ascii="Arial Narrow" w:hAnsi="Arial Narrow" w:cs="Arial Narrow"/>
          <w:sz w:val="24"/>
          <w:szCs w:val="24"/>
          <w:lang w:val="pt-BR"/>
        </w:rPr>
        <w:t>, competente para dirimir quaisquer questões referentes ao presente, com renúncia expressa de qualquer outro, por mais privilegiado que seja.</w:t>
      </w:r>
    </w:p>
    <w:p w:rsidR="00B711FD" w:rsidRDefault="00B711FD">
      <w:pPr>
        <w:jc w:val="both"/>
        <w:rPr>
          <w:rFonts w:ascii="Arial" w:hAnsi="Arial" w:cs="Arial"/>
          <w:sz w:val="24"/>
          <w:szCs w:val="24"/>
          <w:highlight w:val="cyan"/>
          <w:u w:val="single"/>
          <w:lang w:val="pt-BR"/>
        </w:rPr>
      </w:pPr>
    </w:p>
    <w:sectPr w:rsidR="00B711FD">
      <w:head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A0" w:rsidRDefault="00E156A0">
      <w:r>
        <w:separator/>
      </w:r>
    </w:p>
  </w:endnote>
  <w:endnote w:type="continuationSeparator" w:id="0">
    <w:p w:rsidR="00E156A0" w:rsidRDefault="00E15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A0" w:rsidRDefault="00E156A0">
      <w:r>
        <w:separator/>
      </w:r>
    </w:p>
  </w:footnote>
  <w:footnote w:type="continuationSeparator" w:id="0">
    <w:p w:rsidR="00E156A0" w:rsidRDefault="00E15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1FD" w:rsidRDefault="00803E76">
    <w:pPr>
      <w:pStyle w:val="Ttulo1"/>
      <w:jc w:val="center"/>
      <w:rPr>
        <w:rFonts w:ascii="Arial Narrow" w:hAnsi="Arial Narrow" w:cs="Arial Narrow"/>
        <w:b w:val="0"/>
        <w:bCs/>
        <w:sz w:val="28"/>
        <w:szCs w:val="28"/>
        <w:lang w:val="pt-BR"/>
      </w:rPr>
    </w:pPr>
    <w:r>
      <w:rPr>
        <w:rFonts w:ascii="Arial Narrow" w:hAnsi="Arial Narrow" w:cs="Arial Narrow"/>
        <w:sz w:val="28"/>
        <w:szCs w:val="28"/>
        <w:lang w:val="pt-BR"/>
      </w:rPr>
      <w:t xml:space="preserve">POLÍTICA DE PRIVACIDADE - </w:t>
    </w:r>
    <w:r>
      <w:rPr>
        <w:rFonts w:ascii="Arial Narrow" w:hAnsi="Arial Narrow"/>
        <w:sz w:val="28"/>
        <w:szCs w:val="28"/>
        <w:lang w:val="pt-BR"/>
      </w:rPr>
      <w:t>BKUP TELECOM LTDA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22DB7"/>
    <w:rsid w:val="00035D87"/>
    <w:rsid w:val="002F5378"/>
    <w:rsid w:val="00606A65"/>
    <w:rsid w:val="006C3DFA"/>
    <w:rsid w:val="0075285E"/>
    <w:rsid w:val="00803E76"/>
    <w:rsid w:val="00913099"/>
    <w:rsid w:val="00A65EC4"/>
    <w:rsid w:val="00AA6529"/>
    <w:rsid w:val="00AB46CF"/>
    <w:rsid w:val="00AC24F4"/>
    <w:rsid w:val="00B711FD"/>
    <w:rsid w:val="00C62FFE"/>
    <w:rsid w:val="00E156A0"/>
    <w:rsid w:val="0E280A4F"/>
    <w:rsid w:val="1AD44598"/>
    <w:rsid w:val="1C700343"/>
    <w:rsid w:val="2A922DB7"/>
    <w:rsid w:val="376C5FAC"/>
    <w:rsid w:val="3D32282F"/>
    <w:rsid w:val="7492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E81B5F-DE4A-4C83-BB8E-B4DF77A2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Calibri" w:hAnsi="Arial Narrow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Ttulo4">
    <w:name w:val="heading 4"/>
    <w:basedOn w:val="Normal"/>
    <w:next w:val="Normal"/>
    <w:unhideWhenUsed/>
    <w:qFormat/>
    <w:pPr>
      <w:keepNext/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unhideWhenUsed/>
    <w:qFormat/>
    <w:p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nhideWhenUsed/>
    <w:qFormat/>
    <w:pPr>
      <w:spacing w:before="240" w:after="60"/>
      <w:outlineLvl w:val="5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NormalWeb">
    <w:name w:val="Normal (Web)"/>
    <w:basedOn w:val="Normal"/>
    <w:rPr>
      <w:szCs w:val="24"/>
    </w:rPr>
  </w:style>
  <w:style w:type="paragraph" w:styleId="TextosemFormatao">
    <w:name w:val="Plain Text"/>
    <w:basedOn w:val="Normal"/>
    <w:uiPriority w:val="99"/>
    <w:unhideWhenUsed/>
    <w:qFormat/>
    <w:rPr>
      <w:rFonts w:eastAsia="Times New Roman" w:cs="Times New Roman"/>
      <w:szCs w:val="21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kup.com.br//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LUDMILA.MOTA</dc:creator>
  <cp:lastModifiedBy>Fabio</cp:lastModifiedBy>
  <cp:revision>7</cp:revision>
  <dcterms:created xsi:type="dcterms:W3CDTF">2020-08-12T13:55:00Z</dcterms:created>
  <dcterms:modified xsi:type="dcterms:W3CDTF">2022-06-10T11:16:00Z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1046-11.2.0.10382</vt:lpwstr>
  </property>
  <property fmtid="{D5CDD505-2E9C-101B-9397-08002B2CF9AE}" pid="3" name="ICV">
    <vt:lpwstr>CE54EE84A15444BA9D9064CBBE04C0F8</vt:lpwstr>
  </property>
</Properties>
</file>